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AC" w:rsidRPr="00D9170E" w:rsidRDefault="00E12CAC" w:rsidP="00D9170E">
      <w:pPr>
        <w:jc w:val="center"/>
        <w:rPr>
          <w:rFonts w:ascii="Arial" w:hAnsi="Arial" w:cs="Arial"/>
          <w:sz w:val="28"/>
          <w:szCs w:val="28"/>
        </w:rPr>
      </w:pPr>
      <w:r w:rsidRPr="00D9170E">
        <w:rPr>
          <w:rFonts w:ascii="Arial" w:hAnsi="Arial" w:cs="Arial"/>
          <w:sz w:val="28"/>
          <w:szCs w:val="28"/>
        </w:rPr>
        <w:t>TKS „Talkur“ Open Bowlingus</w:t>
      </w: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80"/>
        <w:gridCol w:w="1274"/>
        <w:gridCol w:w="960"/>
        <w:gridCol w:w="1826"/>
        <w:gridCol w:w="160"/>
      </w:tblGrid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R</w:t>
            </w: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ajarekord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id</w:t>
            </w: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N</w:t>
            </w: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aised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1 sari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TRIIN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BETLEM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233.p.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2007.a.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6 sarja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HELI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PÜSS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1054.p.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2008.a.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M</w:t>
            </w: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ehed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1 sari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VLADIMIRS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LAGUNOVS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255.p.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2010.a.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6 sarja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VLADIMIRS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LAGUNOVS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1205.p.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D9170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2010.a.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E12CAC" w:rsidRPr="00A65354" w:rsidTr="00D9170E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CAC" w:rsidRPr="00D9170E" w:rsidRDefault="00E12CAC" w:rsidP="00D917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</w:tbl>
    <w:p w:rsidR="00E12CAC" w:rsidRDefault="00E12CAC"/>
    <w:sectPr w:rsidR="00E12CAC" w:rsidSect="0096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0E"/>
    <w:rsid w:val="006E75B6"/>
    <w:rsid w:val="007E5E15"/>
    <w:rsid w:val="00883A55"/>
    <w:rsid w:val="00911046"/>
    <w:rsid w:val="00927056"/>
    <w:rsid w:val="00960A11"/>
    <w:rsid w:val="00A65354"/>
    <w:rsid w:val="00D9170E"/>
    <w:rsid w:val="00E1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TKS „Talkur“ Open Bowlingus</dc:title>
  <dc:subject/>
  <dc:creator>Edgar Liim</dc:creator>
  <cp:keywords/>
  <dc:description/>
  <cp:lastModifiedBy>Argo Purv</cp:lastModifiedBy>
  <cp:revision>2</cp:revision>
  <dcterms:created xsi:type="dcterms:W3CDTF">2010-02-17T09:57:00Z</dcterms:created>
  <dcterms:modified xsi:type="dcterms:W3CDTF">2010-02-17T09:57:00Z</dcterms:modified>
</cp:coreProperties>
</file>